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173" w:type="dxa"/>
        <w:tblLook w:val="04A0"/>
      </w:tblPr>
      <w:tblGrid>
        <w:gridCol w:w="3936"/>
        <w:gridCol w:w="6237"/>
      </w:tblGrid>
      <w:tr w:rsidR="008877D0" w:rsidRPr="00EC3CA9" w:rsidTr="00480597">
        <w:tc>
          <w:tcPr>
            <w:tcW w:w="3936" w:type="dxa"/>
            <w:shd w:val="clear" w:color="auto" w:fill="BFBFBF" w:themeFill="background1" w:themeFillShade="BF"/>
          </w:tcPr>
          <w:p w:rsidR="008877D0" w:rsidRPr="00EC3CA9" w:rsidRDefault="008877D0" w:rsidP="00480597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8877D0" w:rsidRPr="0014782D" w:rsidRDefault="008877D0" w:rsidP="00480597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8877D0">
              <w:rPr>
                <w:rFonts w:ascii="Times New Roman" w:hAnsi="Times New Roman" w:cs="Times New Roman"/>
                <w:sz w:val="36"/>
                <w:szCs w:val="36"/>
              </w:rPr>
              <w:t>Облікова політика підприємств</w:t>
            </w:r>
          </w:p>
        </w:tc>
      </w:tr>
      <w:tr w:rsidR="008877D0" w:rsidRPr="00D11FFA" w:rsidTr="00480597">
        <w:trPr>
          <w:trHeight w:val="250"/>
        </w:trPr>
        <w:tc>
          <w:tcPr>
            <w:tcW w:w="3936" w:type="dxa"/>
          </w:tcPr>
          <w:p w:rsidR="008877D0" w:rsidRPr="00D11FFA" w:rsidRDefault="008877D0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8877D0" w:rsidRPr="00D11FFA" w:rsidRDefault="008877D0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Обліку і оподаткування</w:t>
            </w:r>
          </w:p>
        </w:tc>
      </w:tr>
      <w:tr w:rsidR="008877D0" w:rsidRPr="00EC3CA9" w:rsidTr="00480597">
        <w:trPr>
          <w:trHeight w:val="250"/>
        </w:trPr>
        <w:tc>
          <w:tcPr>
            <w:tcW w:w="3936" w:type="dxa"/>
          </w:tcPr>
          <w:p w:rsidR="008877D0" w:rsidRPr="00EC3CA9" w:rsidRDefault="008877D0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8877D0" w:rsidRPr="00EC3CA9" w:rsidRDefault="008877D0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8877D0" w:rsidRPr="00EC3CA9" w:rsidTr="00480597">
        <w:trPr>
          <w:trHeight w:val="268"/>
        </w:trPr>
        <w:tc>
          <w:tcPr>
            <w:tcW w:w="3936" w:type="dxa"/>
          </w:tcPr>
          <w:p w:rsidR="008877D0" w:rsidRPr="00EC3CA9" w:rsidRDefault="008877D0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8877D0" w:rsidRPr="00EC3CA9" w:rsidRDefault="008877D0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8877D0" w:rsidRPr="00EC3CA9" w:rsidTr="00480597">
        <w:tc>
          <w:tcPr>
            <w:tcW w:w="3936" w:type="dxa"/>
          </w:tcPr>
          <w:p w:rsidR="008877D0" w:rsidRPr="00EC3CA9" w:rsidRDefault="008877D0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8877D0" w:rsidRPr="00EC3CA9" w:rsidRDefault="00C35963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877D0" w:rsidRPr="00D11FFA" w:rsidTr="00480597">
        <w:tc>
          <w:tcPr>
            <w:tcW w:w="3936" w:type="dxa"/>
          </w:tcPr>
          <w:p w:rsidR="008877D0" w:rsidRPr="00EC3CA9" w:rsidRDefault="008877D0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proofErr w:type="spellEnd"/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237" w:type="dxa"/>
          </w:tcPr>
          <w:p w:rsidR="008877D0" w:rsidRPr="00485F81" w:rsidRDefault="008877D0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F81">
              <w:rPr>
                <w:rFonts w:ascii="Times New Roman" w:hAnsi="Times New Roman" w:cs="Times New Roman"/>
                <w:sz w:val="24"/>
                <w:szCs w:val="24"/>
              </w:rPr>
              <w:t>Бухгалтерський облік, Фінансовий облік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53E6F" w:rsidRPr="00B70C90" w:rsidTr="00480597">
        <w:tc>
          <w:tcPr>
            <w:tcW w:w="3936" w:type="dxa"/>
          </w:tcPr>
          <w:p w:rsidR="00453E6F" w:rsidRPr="00B70C90" w:rsidRDefault="00453E6F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C90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BC12F5" w:rsidRPr="007B29FD" w:rsidRDefault="00BC12F5" w:rsidP="00BC12F5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7B29FD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Тема 1. </w:t>
            </w:r>
            <w:r w:rsidRPr="007B29FD">
              <w:rPr>
                <w:rFonts w:ascii="Times New Roman" w:eastAsia="Calibri" w:hAnsi="Times New Roman" w:cs="Times New Roman"/>
                <w:sz w:val="24"/>
                <w:szCs w:val="24"/>
              </w:rPr>
              <w:t>Облікова політика за національними та міжнародними стандартами</w:t>
            </w:r>
            <w:r w:rsidRPr="007B29F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:rsidR="00BC12F5" w:rsidRPr="007B29FD" w:rsidRDefault="00BC12F5" w:rsidP="00BC12F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B29FD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Тема 2. </w:t>
            </w:r>
            <w:r w:rsidRPr="007B29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Порядок формування та документування облікової політики підприємства.</w:t>
            </w:r>
          </w:p>
          <w:p w:rsidR="00BC12F5" w:rsidRPr="007B29FD" w:rsidRDefault="00BC12F5" w:rsidP="00BC12F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B29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3. </w:t>
            </w:r>
            <w:r w:rsidRPr="007B29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Порядок розробки робочого плану рахунків та вибір форми бухгалтерського обліку.</w:t>
            </w:r>
          </w:p>
          <w:p w:rsidR="00BC12F5" w:rsidRPr="007B29FD" w:rsidRDefault="00BC12F5" w:rsidP="00BC12F5">
            <w:pPr>
              <w:tabs>
                <w:tab w:val="right" w:pos="97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9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4. </w:t>
            </w:r>
            <w:r w:rsidRPr="007B29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Встановлення облікової політики для необоротних активів.</w:t>
            </w:r>
          </w:p>
          <w:p w:rsidR="00BC12F5" w:rsidRPr="007B29FD" w:rsidRDefault="00BC12F5" w:rsidP="00BC12F5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9FD">
              <w:rPr>
                <w:rFonts w:ascii="Times New Roman" w:eastAsia="Calibri" w:hAnsi="Times New Roman" w:cs="Times New Roman"/>
                <w:sz w:val="24"/>
                <w:szCs w:val="24"/>
              </w:rPr>
              <w:t>Тема 5. Визначення о</w:t>
            </w:r>
            <w:r w:rsidRPr="007B29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блікової політики для оборотних активів.</w:t>
            </w:r>
          </w:p>
          <w:p w:rsidR="00BC12F5" w:rsidRPr="007B29FD" w:rsidRDefault="00BC12F5" w:rsidP="00BC12F5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9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6. </w:t>
            </w:r>
            <w:r w:rsidRPr="007B29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Розроблення облікової політики щодо власного капіталу і зобов'язань.</w:t>
            </w:r>
          </w:p>
          <w:p w:rsidR="00BC12F5" w:rsidRPr="007B29FD" w:rsidRDefault="00BC12F5" w:rsidP="00BC12F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B29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7. </w:t>
            </w:r>
            <w:r w:rsidRPr="007B29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Облікова політика щодо доходів, витрат і фінансових результатів.</w:t>
            </w:r>
          </w:p>
          <w:p w:rsidR="00453E6F" w:rsidRPr="007B29FD" w:rsidRDefault="00BC12F5" w:rsidP="00BC12F5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9FD">
              <w:rPr>
                <w:rFonts w:ascii="Times New Roman" w:eastAsia="Calibri" w:hAnsi="Times New Roman" w:cs="Times New Roman"/>
                <w:sz w:val="24"/>
                <w:szCs w:val="24"/>
              </w:rPr>
              <w:t>Тема 8. Вплив облікової політики на показники фінансової звітності та оцінку фінансового стану підприємства.</w:t>
            </w:r>
          </w:p>
        </w:tc>
      </w:tr>
      <w:tr w:rsidR="008877D0" w:rsidRPr="00B70C90" w:rsidTr="00480597">
        <w:tc>
          <w:tcPr>
            <w:tcW w:w="3936" w:type="dxa"/>
          </w:tcPr>
          <w:p w:rsidR="008877D0" w:rsidRPr="00B70C90" w:rsidRDefault="008877D0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C90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7B29FD" w:rsidRDefault="00B70C90" w:rsidP="007B29FD">
            <w:pPr>
              <w:pStyle w:val="a8"/>
              <w:ind w:firstLine="31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70C90">
              <w:rPr>
                <w:rFonts w:ascii="Times New Roman" w:hAnsi="Times New Roman"/>
                <w:sz w:val="24"/>
                <w:szCs w:val="24"/>
                <w:lang w:val="uk-UA"/>
              </w:rPr>
              <w:t>Результатом вивчення</w:t>
            </w:r>
            <w:r w:rsidR="00BC12F5" w:rsidRPr="00B70C9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дисципліни «</w:t>
            </w:r>
            <w:r w:rsidR="00BC12F5" w:rsidRPr="00B70C9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Облікова політика підприємств</w:t>
            </w:r>
            <w:r w:rsidRPr="00B70C90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  <w:r w:rsidR="00BC12F5" w:rsidRPr="00B70C9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є формування системи теоретичних знань і набуття практичних навичок щодо методів, принципів, процедур формування облікової політики підприємства</w:t>
            </w:r>
            <w:r w:rsidRPr="00B70C9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Це допоможе краще розуміти альтернативні варіанти обліку, передбачені </w:t>
            </w:r>
            <w:r w:rsidR="007B29FD">
              <w:rPr>
                <w:rFonts w:ascii="Times New Roman" w:hAnsi="Times New Roman"/>
                <w:sz w:val="24"/>
                <w:szCs w:val="24"/>
                <w:lang w:val="uk-UA"/>
              </w:rPr>
              <w:t>Н</w:t>
            </w:r>
            <w:r w:rsidRPr="00B70C9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П(С)БО, які обирає підприємство. </w:t>
            </w:r>
          </w:p>
          <w:p w:rsidR="008877D0" w:rsidRPr="00B70C90" w:rsidRDefault="00B70C90" w:rsidP="007B29FD">
            <w:pPr>
              <w:pStyle w:val="a8"/>
              <w:ind w:firstLine="317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</w:pPr>
            <w:r w:rsidRPr="00B70C9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Дисципліна корисна для майбутніх фахівців, оскільки надає знання та </w:t>
            </w:r>
            <w:r w:rsidR="00BC12F5" w:rsidRPr="00B70C90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нави</w:t>
            </w:r>
            <w:r w:rsidRPr="00B70C90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ч</w:t>
            </w:r>
            <w:r w:rsidR="00BC12F5" w:rsidRPr="00B70C90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ки практичного застосуван</w:t>
            </w:r>
            <w:r w:rsidRPr="00B70C90">
              <w:rPr>
                <w:rFonts w:ascii="Times New Roman" w:eastAsia="Calibri" w:hAnsi="Times New Roman"/>
                <w:sz w:val="24"/>
                <w:szCs w:val="24"/>
                <w:lang w:val="uk-UA"/>
              </w:rPr>
              <w:t xml:space="preserve">ня елементів облікової політики, </w:t>
            </w:r>
            <w:r w:rsidR="00BC12F5" w:rsidRPr="00B70C90">
              <w:rPr>
                <w:rFonts w:ascii="Times New Roman" w:eastAsia="Calibri" w:hAnsi="Times New Roman"/>
                <w:sz w:val="24"/>
                <w:szCs w:val="24"/>
                <w:lang w:val="uk-UA"/>
              </w:rPr>
              <w:t xml:space="preserve">вміння визначати облікову політику підприємства з урахуванням особливостей його діяльності та чинних вимог </w:t>
            </w:r>
            <w:r w:rsidRPr="00B70C90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законодавства.</w:t>
            </w:r>
          </w:p>
        </w:tc>
      </w:tr>
      <w:tr w:rsidR="008877D0" w:rsidRPr="00D11FFA" w:rsidTr="00480597">
        <w:tc>
          <w:tcPr>
            <w:tcW w:w="3936" w:type="dxa"/>
          </w:tcPr>
          <w:p w:rsidR="008877D0" w:rsidRPr="00D11FFA" w:rsidRDefault="008877D0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8877D0" w:rsidRPr="00D11FFA" w:rsidRDefault="008877D0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9459A8" w:rsidRPr="00925458" w:rsidRDefault="009459A8" w:rsidP="006D63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9459A8" w:rsidRPr="00925458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D7DC9"/>
    <w:multiLevelType w:val="hybridMultilevel"/>
    <w:tmpl w:val="B552934E"/>
    <w:lvl w:ilvl="0" w:tplc="0422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69C5758B"/>
    <w:multiLevelType w:val="hybridMultilevel"/>
    <w:tmpl w:val="C42EBE56"/>
    <w:lvl w:ilvl="0" w:tplc="9BACAA2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FA81B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C4A0E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2E6ED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77A817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7B279E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C248E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DE8D9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8828DA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EAB6D67"/>
    <w:multiLevelType w:val="hybridMultilevel"/>
    <w:tmpl w:val="B0FE8508"/>
    <w:lvl w:ilvl="0" w:tplc="B80E6790">
      <w:numFmt w:val="bullet"/>
      <w:lvlText w:val="-"/>
      <w:lvlJc w:val="left"/>
      <w:pPr>
        <w:ind w:left="69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7CE9"/>
    <w:rsid w:val="00007D8C"/>
    <w:rsid w:val="000918C4"/>
    <w:rsid w:val="000A3D35"/>
    <w:rsid w:val="000E09FF"/>
    <w:rsid w:val="001236B8"/>
    <w:rsid w:val="0014782D"/>
    <w:rsid w:val="00153641"/>
    <w:rsid w:val="00185783"/>
    <w:rsid w:val="002E5864"/>
    <w:rsid w:val="003B3718"/>
    <w:rsid w:val="004252FA"/>
    <w:rsid w:val="00441317"/>
    <w:rsid w:val="00453E6F"/>
    <w:rsid w:val="00485F81"/>
    <w:rsid w:val="004D05B6"/>
    <w:rsid w:val="004D35F5"/>
    <w:rsid w:val="005048FE"/>
    <w:rsid w:val="005305AE"/>
    <w:rsid w:val="00597567"/>
    <w:rsid w:val="005A3FD6"/>
    <w:rsid w:val="006D63C8"/>
    <w:rsid w:val="007B29FD"/>
    <w:rsid w:val="007C0753"/>
    <w:rsid w:val="007D51DF"/>
    <w:rsid w:val="007F262B"/>
    <w:rsid w:val="00855695"/>
    <w:rsid w:val="00871EB3"/>
    <w:rsid w:val="008877D0"/>
    <w:rsid w:val="0089621F"/>
    <w:rsid w:val="008C12FF"/>
    <w:rsid w:val="008D5C17"/>
    <w:rsid w:val="00925458"/>
    <w:rsid w:val="009459A8"/>
    <w:rsid w:val="00946569"/>
    <w:rsid w:val="0096310B"/>
    <w:rsid w:val="00966933"/>
    <w:rsid w:val="009B172A"/>
    <w:rsid w:val="009C542E"/>
    <w:rsid w:val="00A1498E"/>
    <w:rsid w:val="00A61452"/>
    <w:rsid w:val="00AC3DD8"/>
    <w:rsid w:val="00B61B3C"/>
    <w:rsid w:val="00B70C90"/>
    <w:rsid w:val="00B75275"/>
    <w:rsid w:val="00B77CE9"/>
    <w:rsid w:val="00BC12F5"/>
    <w:rsid w:val="00BE5DA1"/>
    <w:rsid w:val="00C35963"/>
    <w:rsid w:val="00C51667"/>
    <w:rsid w:val="00CC4608"/>
    <w:rsid w:val="00D11FFA"/>
    <w:rsid w:val="00D21A42"/>
    <w:rsid w:val="00D27DEC"/>
    <w:rsid w:val="00D33B53"/>
    <w:rsid w:val="00DB40D3"/>
    <w:rsid w:val="00DB56EF"/>
    <w:rsid w:val="00DE4F03"/>
    <w:rsid w:val="00E37563"/>
    <w:rsid w:val="00E43BBE"/>
    <w:rsid w:val="00E64941"/>
    <w:rsid w:val="00E96B2D"/>
    <w:rsid w:val="00EB5B51"/>
    <w:rsid w:val="00EC1649"/>
    <w:rsid w:val="00EC1884"/>
    <w:rsid w:val="00EC3CA9"/>
    <w:rsid w:val="00EE6D75"/>
    <w:rsid w:val="00EF4A4E"/>
    <w:rsid w:val="00F03011"/>
    <w:rsid w:val="00F22496"/>
    <w:rsid w:val="00F31B04"/>
    <w:rsid w:val="00FE1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paragraph" w:styleId="3">
    <w:name w:val="heading 3"/>
    <w:basedOn w:val="a"/>
    <w:next w:val="a"/>
    <w:link w:val="30"/>
    <w:qFormat/>
    <w:rsid w:val="00CC4608"/>
    <w:pPr>
      <w:keepNext/>
      <w:spacing w:after="0" w:line="240" w:lineRule="auto"/>
      <w:ind w:firstLine="540"/>
      <w:jc w:val="center"/>
      <w:outlineLvl w:val="2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character" w:customStyle="1" w:styleId="30">
    <w:name w:val="Заголовок 3 Знак"/>
    <w:basedOn w:val="a0"/>
    <w:link w:val="3"/>
    <w:rsid w:val="00CC4608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List Paragraph"/>
    <w:basedOn w:val="a"/>
    <w:uiPriority w:val="34"/>
    <w:qFormat/>
    <w:rsid w:val="00CC4608"/>
    <w:pPr>
      <w:ind w:left="720"/>
      <w:contextualSpacing/>
    </w:pPr>
    <w:rPr>
      <w:rFonts w:ascii="Times New Roman" w:hAnsi="Times New Roman" w:cs="Times New Roman"/>
      <w:color w:val="000000"/>
      <w:sz w:val="28"/>
      <w:szCs w:val="28"/>
    </w:rPr>
  </w:style>
  <w:style w:type="paragraph" w:styleId="a6">
    <w:name w:val="Body Text Indent"/>
    <w:basedOn w:val="a"/>
    <w:link w:val="a7"/>
    <w:rsid w:val="00CC4608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CC46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No Spacing"/>
    <w:link w:val="a9"/>
    <w:uiPriority w:val="1"/>
    <w:qFormat/>
    <w:rsid w:val="00BC12F5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a9">
    <w:name w:val="Без интервала Знак"/>
    <w:link w:val="a8"/>
    <w:uiPriority w:val="1"/>
    <w:rsid w:val="00BC12F5"/>
    <w:rPr>
      <w:rFonts w:ascii="Calibri" w:eastAsia="Times New Roman" w:hAnsi="Calibri" w:cs="Times New Roman"/>
      <w:lang w:val="ru-RU" w:eastAsia="ru-RU"/>
    </w:rPr>
  </w:style>
  <w:style w:type="paragraph" w:styleId="aa">
    <w:name w:val="Plain Text"/>
    <w:basedOn w:val="a"/>
    <w:link w:val="ab"/>
    <w:rsid w:val="009B172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9B172A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980</Words>
  <Characters>560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user</cp:lastModifiedBy>
  <cp:revision>6</cp:revision>
  <dcterms:created xsi:type="dcterms:W3CDTF">2020-04-06T21:01:00Z</dcterms:created>
  <dcterms:modified xsi:type="dcterms:W3CDTF">2022-04-20T20:02:00Z</dcterms:modified>
</cp:coreProperties>
</file>